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7E6CC0">
        <w:rPr>
          <w:sz w:val="28"/>
        </w:rPr>
        <w:t>Thermometer</w:t>
      </w:r>
    </w:p>
    <w:p w:rsidR="00694A63" w:rsidRPr="00694A63" w:rsidRDefault="00694A63">
      <w:pPr>
        <w:pStyle w:val="IQB-Teilaufgabentitel"/>
        <w:rPr>
          <w:b/>
        </w:rPr>
      </w:pPr>
      <w:r w:rsidRPr="00694A63">
        <w:rPr>
          <w:b/>
        </w:rPr>
        <w:t>Merkmale der Teilaufgabe 1</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7E6CC0" w:rsidTr="00C350B6">
        <w:tc>
          <w:tcPr>
            <w:tcW w:w="2466" w:type="dxa"/>
            <w:tcBorders>
              <w:top w:val="single" w:sz="4" w:space="0" w:color="auto"/>
            </w:tcBorders>
            <w:vAlign w:val="center"/>
          </w:tcPr>
          <w:p w:rsidR="007E6CC0" w:rsidRDefault="007E6CC0" w:rsidP="00C350B6">
            <w:pPr>
              <w:pStyle w:val="IQB-Merkmal"/>
            </w:pPr>
            <w:r>
              <w:t>Leitidee</w:t>
            </w:r>
          </w:p>
        </w:tc>
        <w:tc>
          <w:tcPr>
            <w:tcW w:w="6604" w:type="dxa"/>
            <w:tcBorders>
              <w:top w:val="single" w:sz="4" w:space="0" w:color="auto"/>
            </w:tcBorders>
          </w:tcPr>
          <w:p w:rsidR="007E6CC0" w:rsidRDefault="007E6CC0" w:rsidP="00C350B6">
            <w:pPr>
              <w:pStyle w:val="IQB-Merkmalswert"/>
            </w:pPr>
            <w:r>
              <w:t>1. Zahl</w:t>
            </w:r>
          </w:p>
        </w:tc>
      </w:tr>
      <w:tr w:rsidR="007E6CC0" w:rsidTr="00C350B6">
        <w:tc>
          <w:tcPr>
            <w:tcW w:w="2466" w:type="dxa"/>
            <w:vAlign w:val="center"/>
          </w:tcPr>
          <w:p w:rsidR="007E6CC0" w:rsidRDefault="007E6CC0" w:rsidP="00C350B6">
            <w:pPr>
              <w:pStyle w:val="IQB-Merkmal"/>
            </w:pPr>
            <w:r>
              <w:t>Allgemeine Kompetenz</w:t>
            </w:r>
          </w:p>
        </w:tc>
        <w:tc>
          <w:tcPr>
            <w:tcW w:w="6604" w:type="dxa"/>
          </w:tcPr>
          <w:p w:rsidR="007E6CC0" w:rsidRDefault="007E6CC0" w:rsidP="00C350B6">
            <w:pPr>
              <w:pStyle w:val="IQB-Merkmalswert"/>
            </w:pPr>
            <w:r>
              <w:t>Mathematische Darstellungen verwenden (K4),</w:t>
            </w:r>
          </w:p>
          <w:p w:rsidR="007E6CC0" w:rsidRDefault="007E6CC0" w:rsidP="00C350B6">
            <w:pPr>
              <w:pStyle w:val="IQB-Merkmalswert"/>
            </w:pPr>
            <w:r>
              <w:t>Mit Mathematik symbolisch/ formal/ technisch umgehen (K5)</w:t>
            </w:r>
          </w:p>
        </w:tc>
      </w:tr>
      <w:tr w:rsidR="007E6CC0" w:rsidTr="00C350B6">
        <w:tc>
          <w:tcPr>
            <w:tcW w:w="2466" w:type="dxa"/>
            <w:vAlign w:val="center"/>
          </w:tcPr>
          <w:p w:rsidR="007E6CC0" w:rsidRDefault="007E6CC0" w:rsidP="00C350B6">
            <w:pPr>
              <w:pStyle w:val="IQB-Merkmal"/>
            </w:pPr>
            <w:r>
              <w:t>Anforderungsbereich</w:t>
            </w:r>
          </w:p>
        </w:tc>
        <w:tc>
          <w:tcPr>
            <w:tcW w:w="6604" w:type="dxa"/>
          </w:tcPr>
          <w:p w:rsidR="007E6CC0" w:rsidRDefault="007E6CC0" w:rsidP="00C350B6">
            <w:pPr>
              <w:pStyle w:val="IQB-Merkmalswert"/>
            </w:pPr>
            <w:r>
              <w:t>I</w:t>
            </w:r>
          </w:p>
        </w:tc>
      </w:tr>
      <w:tr w:rsidR="007E6CC0" w:rsidTr="007E6CC0">
        <w:tc>
          <w:tcPr>
            <w:tcW w:w="2466" w:type="dxa"/>
            <w:vAlign w:val="center"/>
          </w:tcPr>
          <w:p w:rsidR="007E6CC0" w:rsidRDefault="007E6CC0" w:rsidP="00C350B6">
            <w:pPr>
              <w:pStyle w:val="IQB-Merkmal"/>
            </w:pPr>
            <w:r>
              <w:t>Kompetenzstufe</w:t>
            </w:r>
          </w:p>
        </w:tc>
        <w:tc>
          <w:tcPr>
            <w:tcW w:w="6604" w:type="dxa"/>
          </w:tcPr>
          <w:p w:rsidR="007E6CC0" w:rsidRDefault="007E6CC0" w:rsidP="00C350B6">
            <w:pPr>
              <w:pStyle w:val="IQB-Merkmalswert"/>
            </w:pPr>
            <w:r>
              <w:t>1a</w:t>
            </w:r>
          </w:p>
        </w:tc>
      </w:tr>
    </w:tbl>
    <w:p w:rsidR="00694A63" w:rsidRPr="00694A63" w:rsidRDefault="00694A63">
      <w:pPr>
        <w:pStyle w:val="IQB-Teilaufgabentitel"/>
        <w:rPr>
          <w:b/>
        </w:rPr>
      </w:pPr>
      <w:r w:rsidRPr="00694A63">
        <w:rPr>
          <w:b/>
        </w:rPr>
        <w:t>Merkmale der Teilaufgabe 2</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7E6CC0" w:rsidTr="00C350B6">
        <w:tc>
          <w:tcPr>
            <w:tcW w:w="2466" w:type="dxa"/>
            <w:tcBorders>
              <w:top w:val="single" w:sz="4" w:space="0" w:color="auto"/>
            </w:tcBorders>
            <w:vAlign w:val="center"/>
          </w:tcPr>
          <w:p w:rsidR="007E6CC0" w:rsidRDefault="007E6CC0" w:rsidP="00C350B6">
            <w:pPr>
              <w:pStyle w:val="IQB-Merkmal"/>
            </w:pPr>
            <w:r>
              <w:t>Leitidee</w:t>
            </w:r>
          </w:p>
        </w:tc>
        <w:tc>
          <w:tcPr>
            <w:tcW w:w="6604" w:type="dxa"/>
            <w:tcBorders>
              <w:top w:val="single" w:sz="4" w:space="0" w:color="auto"/>
            </w:tcBorders>
          </w:tcPr>
          <w:p w:rsidR="007E6CC0" w:rsidRDefault="007E6CC0" w:rsidP="00C350B6">
            <w:pPr>
              <w:pStyle w:val="IQB-Merkmalswert"/>
            </w:pPr>
            <w:r>
              <w:t>1. Zahl</w:t>
            </w:r>
          </w:p>
        </w:tc>
      </w:tr>
      <w:tr w:rsidR="007E6CC0" w:rsidTr="00C350B6">
        <w:tc>
          <w:tcPr>
            <w:tcW w:w="2466" w:type="dxa"/>
            <w:vAlign w:val="center"/>
          </w:tcPr>
          <w:p w:rsidR="007E6CC0" w:rsidRDefault="007E6CC0" w:rsidP="00C350B6">
            <w:pPr>
              <w:pStyle w:val="IQB-Merkmal"/>
            </w:pPr>
            <w:r>
              <w:t>Allgemeine Kompetenz</w:t>
            </w:r>
          </w:p>
        </w:tc>
        <w:tc>
          <w:tcPr>
            <w:tcW w:w="6604" w:type="dxa"/>
          </w:tcPr>
          <w:p w:rsidR="007E6CC0" w:rsidRDefault="007E6CC0" w:rsidP="00C350B6">
            <w:pPr>
              <w:pStyle w:val="IQB-Merkmalswert"/>
            </w:pPr>
            <w:r>
              <w:t>Mathematisches Modellieren (K3),</w:t>
            </w:r>
          </w:p>
          <w:p w:rsidR="007E6CC0" w:rsidRDefault="007E6CC0" w:rsidP="00C350B6">
            <w:pPr>
              <w:pStyle w:val="IQB-Merkmalswert"/>
            </w:pPr>
            <w:r>
              <w:t>Mathematische Darstellungen verwenden (K4)</w:t>
            </w:r>
          </w:p>
        </w:tc>
      </w:tr>
      <w:tr w:rsidR="007E6CC0" w:rsidTr="00C350B6">
        <w:tc>
          <w:tcPr>
            <w:tcW w:w="2466" w:type="dxa"/>
            <w:vAlign w:val="center"/>
          </w:tcPr>
          <w:p w:rsidR="007E6CC0" w:rsidRDefault="007E6CC0" w:rsidP="00C350B6">
            <w:pPr>
              <w:pStyle w:val="IQB-Merkmal"/>
            </w:pPr>
            <w:r>
              <w:t>Anforderungsbereich</w:t>
            </w:r>
          </w:p>
        </w:tc>
        <w:tc>
          <w:tcPr>
            <w:tcW w:w="6604" w:type="dxa"/>
          </w:tcPr>
          <w:p w:rsidR="007E6CC0" w:rsidRDefault="007E6CC0" w:rsidP="00C350B6">
            <w:pPr>
              <w:pStyle w:val="IQB-Merkmalswert"/>
            </w:pPr>
            <w:r>
              <w:t>I</w:t>
            </w:r>
          </w:p>
        </w:tc>
      </w:tr>
      <w:tr w:rsidR="007E6CC0" w:rsidTr="007E6CC0">
        <w:tc>
          <w:tcPr>
            <w:tcW w:w="2466" w:type="dxa"/>
            <w:vAlign w:val="center"/>
          </w:tcPr>
          <w:p w:rsidR="007E6CC0" w:rsidRDefault="007E6CC0" w:rsidP="00C350B6">
            <w:pPr>
              <w:pStyle w:val="IQB-Merkmal"/>
            </w:pPr>
            <w:r>
              <w:t>Kompetenzstufe</w:t>
            </w:r>
          </w:p>
        </w:tc>
        <w:tc>
          <w:tcPr>
            <w:tcW w:w="6604" w:type="dxa"/>
          </w:tcPr>
          <w:p w:rsidR="007E6CC0" w:rsidRDefault="007E6CC0" w:rsidP="00C350B6">
            <w:pPr>
              <w:pStyle w:val="IQB-Merkmalswert"/>
            </w:pPr>
            <w:r>
              <w:t>1a</w:t>
            </w:r>
          </w:p>
        </w:tc>
      </w:tr>
    </w:tbl>
    <w:p w:rsidR="00694A63" w:rsidRPr="00694A63" w:rsidRDefault="00694A63" w:rsidP="00694A63">
      <w:pPr>
        <w:pStyle w:val="IQB-Teilaufgabentitel"/>
        <w:rPr>
          <w:b/>
        </w:rPr>
      </w:pPr>
      <w:r w:rsidRPr="00694A63">
        <w:rPr>
          <w:b/>
        </w:rPr>
        <w:t>Aufgabenbezogener Kommentar</w:t>
      </w:r>
    </w:p>
    <w:p w:rsidR="007E6CC0" w:rsidRPr="007E6CC0" w:rsidRDefault="007E6CC0" w:rsidP="007E6CC0">
      <w:pPr>
        <w:spacing w:before="60"/>
        <w:rPr>
          <w:rFonts w:ascii="Arial" w:hAnsi="Arial"/>
          <w:sz w:val="22"/>
          <w:szCs w:val="22"/>
        </w:rPr>
      </w:pPr>
      <w:r w:rsidRPr="007E6CC0">
        <w:rPr>
          <w:rFonts w:ascii="Arial" w:hAnsi="Arial"/>
          <w:sz w:val="22"/>
          <w:szCs w:val="22"/>
        </w:rPr>
        <w:t>Die beiden Teilaufgaben werden der Leitidee Zahl (L1) zugeordnet, weil hier mit ganzen Zahlen umgegangen werden muss.</w:t>
      </w:r>
    </w:p>
    <w:p w:rsidR="007E6CC0" w:rsidRPr="007E6CC0" w:rsidRDefault="007E6CC0" w:rsidP="007E6CC0">
      <w:pPr>
        <w:spacing w:before="60"/>
        <w:rPr>
          <w:rFonts w:ascii="Arial" w:hAnsi="Arial"/>
          <w:sz w:val="22"/>
          <w:szCs w:val="22"/>
        </w:rPr>
      </w:pPr>
      <w:r w:rsidRPr="007E6CC0">
        <w:rPr>
          <w:rFonts w:ascii="Arial" w:hAnsi="Arial"/>
          <w:sz w:val="22"/>
          <w:szCs w:val="22"/>
        </w:rPr>
        <w:t xml:space="preserve">In der ersten Teilaufgabe sollen die Lernenden aus einer gegebenen realitätsnahen Darstellung eines Thermometers eine Temperatur ablesen. Sie können dabei die ihnen geläufige und vertraute Darstellung rationaler Zahlen auf einem Zahlenstrahl auf die alltagsnahe Darstellung des Thermometers übertragen (K4, K5). </w:t>
      </w:r>
    </w:p>
    <w:p w:rsidR="007E6CC0" w:rsidRPr="007E6CC0" w:rsidRDefault="007E6CC0" w:rsidP="007E6CC0">
      <w:pPr>
        <w:spacing w:before="60"/>
        <w:rPr>
          <w:rFonts w:ascii="Arial" w:hAnsi="Arial"/>
          <w:sz w:val="22"/>
          <w:szCs w:val="22"/>
        </w:rPr>
      </w:pPr>
      <w:r w:rsidRPr="007E6CC0">
        <w:rPr>
          <w:rFonts w:ascii="Arial" w:hAnsi="Arial"/>
          <w:sz w:val="22"/>
          <w:szCs w:val="22"/>
        </w:rPr>
        <w:t>Teilaufgabe 2 verlangt von den Schülerinnen und Schülern, aus einer Anfangstemperatur und einer angegebenen Temperaturdifferenz die sich ergebende Temperatur zu bestimmen. Hierzu muss auf die gegebene realitätsnahe Darstellung des Thermometers Bezug genommen werden (K3, K4).</w:t>
      </w:r>
    </w:p>
    <w:p w:rsidR="003C0E87" w:rsidRPr="007E6CC0" w:rsidRDefault="007E6CC0" w:rsidP="007E6CC0">
      <w:pPr>
        <w:spacing w:before="60"/>
        <w:rPr>
          <w:rFonts w:ascii="Arial" w:hAnsi="Arial"/>
          <w:sz w:val="22"/>
          <w:szCs w:val="22"/>
        </w:rPr>
      </w:pPr>
      <w:proofErr w:type="gramStart"/>
      <w:r w:rsidRPr="007E6CC0">
        <w:rPr>
          <w:rFonts w:ascii="Arial" w:hAnsi="Arial"/>
          <w:sz w:val="22"/>
          <w:szCs w:val="22"/>
        </w:rPr>
        <w:t>Weil</w:t>
      </w:r>
      <w:proofErr w:type="gramEnd"/>
      <w:r w:rsidRPr="007E6CC0">
        <w:rPr>
          <w:rFonts w:ascii="Arial" w:hAnsi="Arial"/>
          <w:sz w:val="22"/>
          <w:szCs w:val="22"/>
        </w:rPr>
        <w:t xml:space="preserve"> in beiden Teilaufgaben jeweils auf eine den Lernenden vertraute Darstellungsform bzw. Routinerechnungen zurückgegriffen werden kann, handelt es sich hier um Anforderungsbereich I.</w:t>
      </w:r>
    </w:p>
    <w:p w:rsidR="00694A63" w:rsidRPr="00694A63" w:rsidRDefault="00694A63" w:rsidP="00694A63">
      <w:pPr>
        <w:pStyle w:val="IQB-Teilaufgabentitel"/>
        <w:rPr>
          <w:b/>
        </w:rPr>
      </w:pPr>
      <w:r w:rsidRPr="00694A63">
        <w:rPr>
          <w:b/>
        </w:rPr>
        <w:t>Anregungen für den Unterricht</w:t>
      </w:r>
      <w:bookmarkStart w:id="0" w:name="_GoBack"/>
      <w:bookmarkEnd w:id="0"/>
    </w:p>
    <w:p w:rsidR="007E6CC0" w:rsidRPr="007E6CC0" w:rsidRDefault="007E6CC0" w:rsidP="007E6CC0">
      <w:pPr>
        <w:rPr>
          <w:rFonts w:ascii="Arial" w:hAnsi="Arial"/>
          <w:sz w:val="22"/>
          <w:szCs w:val="22"/>
        </w:rPr>
      </w:pPr>
      <w:r w:rsidRPr="007E6CC0">
        <w:rPr>
          <w:rFonts w:ascii="Arial" w:hAnsi="Arial"/>
          <w:sz w:val="22"/>
          <w:szCs w:val="22"/>
        </w:rPr>
        <w:t xml:space="preserve">Die Temperaturanzeige in Grad-Celsius eignet sich in unteren Klassenstufen gut dafür, negative Zahlen im Unterricht einzuführen. Zunächst wird deutlich gemacht, dass von zwei negativen Zahlen diejenige kleiner ist die betragsmäßig die größere ist (Was ist kälter, </w:t>
      </w:r>
      <w:smartTag w:uri="urn:schemas-microsoft-com:office:smarttags" w:element="metricconverter">
        <w:smartTagPr>
          <w:attr w:name="ProductID" w:val="-1ﾰC"/>
        </w:smartTagPr>
        <w:r w:rsidRPr="007E6CC0">
          <w:rPr>
            <w:rFonts w:ascii="Arial" w:hAnsi="Arial"/>
            <w:sz w:val="22"/>
            <w:szCs w:val="22"/>
          </w:rPr>
          <w:t>-1°C</w:t>
        </w:r>
      </w:smartTag>
      <w:r w:rsidRPr="007E6CC0">
        <w:rPr>
          <w:rFonts w:ascii="Arial" w:hAnsi="Arial"/>
          <w:sz w:val="22"/>
          <w:szCs w:val="22"/>
        </w:rPr>
        <w:t xml:space="preserve"> oder </w:t>
      </w:r>
      <w:smartTag w:uri="urn:schemas-microsoft-com:office:smarttags" w:element="metricconverter">
        <w:smartTagPr>
          <w:attr w:name="ProductID" w:val="-10ﾰC"/>
        </w:smartTagPr>
        <w:r w:rsidRPr="007E6CC0">
          <w:rPr>
            <w:rFonts w:ascii="Arial" w:hAnsi="Arial"/>
            <w:sz w:val="22"/>
            <w:szCs w:val="22"/>
          </w:rPr>
          <w:t>-10°C</w:t>
        </w:r>
      </w:smartTag>
      <w:r w:rsidRPr="007E6CC0">
        <w:rPr>
          <w:rFonts w:ascii="Arial" w:hAnsi="Arial"/>
          <w:sz w:val="22"/>
          <w:szCs w:val="22"/>
        </w:rPr>
        <w:t>?); die Vorstellung „weiter links bzw. weiter unten“ wird genutzt. Anschließend können Schülerinnen und Schüler damit beginnen, einfache Rechnungen mit negativen Zahlen durchzuführen, wie es in Teilaufgabe 2 verlangt wird. Es handelt sich demnach um ein Modell ganzer Zahlen, dass zur Entwicklung von Rechenstrategien genutzt werden kann.</w:t>
      </w:r>
      <w:r>
        <w:rPr>
          <w:rFonts w:ascii="Arial" w:hAnsi="Arial"/>
          <w:sz w:val="22"/>
          <w:szCs w:val="22"/>
        </w:rPr>
        <w:t xml:space="preserve"> </w:t>
      </w:r>
      <w:r w:rsidRPr="007E6CC0">
        <w:rPr>
          <w:rFonts w:ascii="Arial" w:hAnsi="Arial"/>
          <w:sz w:val="22"/>
          <w:szCs w:val="22"/>
        </w:rPr>
        <w:t>Zur Einführung von negativen Zahlen (oder nachträglichen Erarbeitung von Grundvorstellungen) bieten sich weitere Kontexte an.</w:t>
      </w:r>
    </w:p>
    <w:p w:rsidR="007E6CC0" w:rsidRPr="007E6CC0" w:rsidRDefault="007E6CC0" w:rsidP="007E6CC0">
      <w:pPr>
        <w:rPr>
          <w:rFonts w:ascii="Arial" w:hAnsi="Arial"/>
          <w:sz w:val="22"/>
          <w:szCs w:val="22"/>
        </w:rPr>
      </w:pPr>
      <w:r w:rsidRPr="007E6CC0">
        <w:rPr>
          <w:rFonts w:ascii="Arial" w:hAnsi="Arial"/>
          <w:sz w:val="22"/>
          <w:szCs w:val="22"/>
        </w:rPr>
        <w:t>Mit Höhenangaben über oder unter Normalnull können z.</w:t>
      </w:r>
      <w:r w:rsidRPr="007E6CC0">
        <w:rPr>
          <w:rFonts w:ascii="Arial" w:hAnsi="Arial"/>
          <w:sz w:val="11"/>
          <w:szCs w:val="11"/>
        </w:rPr>
        <w:t xml:space="preserve"> </w:t>
      </w:r>
      <w:r w:rsidRPr="007E6CC0">
        <w:rPr>
          <w:rFonts w:ascii="Arial" w:hAnsi="Arial"/>
          <w:sz w:val="22"/>
          <w:szCs w:val="22"/>
        </w:rPr>
        <w:t>B. Orte (Berge, Täler usw.) auf einem Plakat geordnet dargestellt werden. Auch historische Ereignisse (vor bzw. nach Christus/Beginn unserer Zeitrechnung) lassen sich auf einem Zeitstrahl darstellen. Das Rechnen mit negativen Zahlen kann dann z. B. anhand von Bankkonten und insbesondere Soll (Schulden) und Haben (Guthaben) eingeführt und geübt werden.</w:t>
      </w:r>
    </w:p>
    <w:p w:rsidR="00694A63" w:rsidRPr="007E6CC0" w:rsidRDefault="007E6CC0" w:rsidP="007E6CC0">
      <w:pPr>
        <w:rPr>
          <w:rFonts w:ascii="Arial" w:hAnsi="Arial"/>
          <w:sz w:val="22"/>
          <w:szCs w:val="22"/>
        </w:rPr>
      </w:pPr>
      <w:r w:rsidRPr="007E6CC0">
        <w:rPr>
          <w:rFonts w:ascii="Arial" w:hAnsi="Arial"/>
          <w:sz w:val="22"/>
          <w:szCs w:val="22"/>
        </w:rPr>
        <w:t xml:space="preserve">Will man anknüpfend an den mathematischen Inhalt </w:t>
      </w:r>
      <w:r w:rsidRPr="007E6CC0">
        <w:rPr>
          <w:rFonts w:ascii="Arial" w:hAnsi="Arial"/>
          <w:i/>
          <w:sz w:val="22"/>
          <w:szCs w:val="22"/>
        </w:rPr>
        <w:t xml:space="preserve">negative Zahlen </w:t>
      </w:r>
      <w:r w:rsidRPr="007E6CC0">
        <w:rPr>
          <w:rFonts w:ascii="Arial" w:hAnsi="Arial"/>
          <w:sz w:val="22"/>
          <w:szCs w:val="22"/>
        </w:rPr>
        <w:t>die Kompetenz Darstellungen verwenden (K4) weiter fördern, so bieten sich Anwendungsaufgaben an, bei denen die Schülerinnen und Schüler Zeit-, Höhen- oder Temperaturangaben aus einem Sachtext eigenständig visuell aufbereiten müssen.</w:t>
      </w:r>
    </w:p>
    <w:sectPr w:rsidR="00694A63" w:rsidRPr="007E6CC0"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E559FA32-3445-44C2-921D-14D7C0542825}"/>
    <w:embedBold r:id="rId2" w:fontKey="{D1A9D404-19D7-4314-B9D0-BDCF882F3B68}"/>
    <w:embedItalic r:id="rId3" w:fontKey="{1D1AEF76-B6CB-4097-853B-BF70C02F7847}"/>
    <w:embedBoldItalic r:id="rId4" w:fontKey="{BA0B61A8-F87C-4A3C-905F-571A062461F2}"/>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8136A"/>
    <w:rsid w:val="00BE7001"/>
    <w:rsid w:val="00C2374F"/>
    <w:rsid w:val="00C2385F"/>
    <w:rsid w:val="00C630C9"/>
    <w:rsid w:val="00C97AB9"/>
    <w:rsid w:val="00CA6E18"/>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7345"/>
    <o:shapelayout v:ext="edit">
      <o:idmap v:ext="edit" data="1"/>
    </o:shapelayout>
  </w:shapeDefaults>
  <w:decimalSymbol w:val=","/>
  <w:listSeparator w:val=";"/>
  <w14:docId w14:val="60F054BB"/>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99"/>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47F9E9-4344-4918-8F11-A7355B7C1C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363</Words>
  <Characters>2471</Characters>
  <Application>Microsoft Office Word</Application>
  <DocSecurity>0</DocSecurity>
  <Lines>20</Lines>
  <Paragraphs>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3</cp:revision>
  <cp:lastPrinted>2012-12-11T10:05:00Z</cp:lastPrinted>
  <dcterms:created xsi:type="dcterms:W3CDTF">2025-05-22T13:03:00Z</dcterms:created>
  <dcterms:modified xsi:type="dcterms:W3CDTF">2025-05-22T13:03:00Z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